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38C" w:rsidRDefault="007905A7" w:rsidP="0090470B">
      <w:pPr>
        <w:spacing w:after="0" w:line="240" w:lineRule="auto"/>
        <w:ind w:left="567" w:hanging="567"/>
        <w:jc w:val="center"/>
      </w:pPr>
      <w:r>
        <w:rPr>
          <w:b/>
          <w:sz w:val="32"/>
          <w:szCs w:val="32"/>
        </w:rPr>
        <w:t xml:space="preserve">Selbstorganisierende </w:t>
      </w:r>
      <w:r w:rsidR="00981C7E" w:rsidRPr="0034038C">
        <w:rPr>
          <w:b/>
          <w:sz w:val="32"/>
          <w:szCs w:val="32"/>
        </w:rPr>
        <w:t>Merkmalskarten</w:t>
      </w:r>
      <w:r w:rsidR="00981C7E" w:rsidRPr="0034038C">
        <w:t xml:space="preserve"> </w:t>
      </w:r>
      <w:r w:rsidR="00981C7E" w:rsidRPr="0090470B">
        <w:rPr>
          <w:b/>
          <w:sz w:val="20"/>
          <w:szCs w:val="20"/>
          <w:highlight w:val="yellow"/>
        </w:rPr>
        <w:t>(max. 56 Zeichen)</w:t>
      </w:r>
    </w:p>
    <w:p w:rsidR="0034038C" w:rsidRDefault="00981C7E" w:rsidP="0034038C">
      <w:pPr>
        <w:spacing w:after="0" w:line="240" w:lineRule="auto"/>
        <w:jc w:val="center"/>
      </w:pPr>
      <w:r w:rsidRPr="007905A7">
        <w:rPr>
          <w:i/>
          <w:sz w:val="32"/>
          <w:szCs w:val="32"/>
        </w:rPr>
        <w:t xml:space="preserve">Ein neuer Ansatz für die </w:t>
      </w:r>
      <w:r w:rsidRPr="0090470B">
        <w:rPr>
          <w:i/>
          <w:sz w:val="32"/>
          <w:szCs w:val="32"/>
        </w:rPr>
        <w:t>Produktionssteuerung</w:t>
      </w:r>
      <w:r w:rsidRPr="0090470B">
        <w:rPr>
          <w:i/>
        </w:rPr>
        <w:t xml:space="preserve"> </w:t>
      </w:r>
      <w:r w:rsidRPr="0090470B">
        <w:rPr>
          <w:i/>
          <w:sz w:val="20"/>
          <w:szCs w:val="20"/>
          <w:highlight w:val="yellow"/>
        </w:rPr>
        <w:t>(max. 120 Zeichen)</w:t>
      </w:r>
    </w:p>
    <w:p w:rsidR="00981C7E" w:rsidRPr="0034038C" w:rsidRDefault="00981C7E" w:rsidP="0034038C">
      <w:pPr>
        <w:spacing w:after="0" w:line="240" w:lineRule="auto"/>
        <w:jc w:val="center"/>
      </w:pPr>
      <w:r w:rsidRPr="0034038C">
        <w:rPr>
          <w:sz w:val="24"/>
          <w:szCs w:val="24"/>
        </w:rPr>
        <w:t>Bernd Scholz-Reiter, Tilo Hamann, Universität Bremen und Steffen Müller, Fraunhofer-ALI, Cottbus</w:t>
      </w:r>
    </w:p>
    <w:p w:rsidR="00981C7E" w:rsidRPr="007905A7" w:rsidRDefault="00981C7E" w:rsidP="0034038C">
      <w:pPr>
        <w:spacing w:after="0" w:line="240" w:lineRule="auto"/>
        <w:rPr>
          <w:sz w:val="24"/>
          <w:szCs w:val="24"/>
        </w:rPr>
      </w:pPr>
      <w:r w:rsidRPr="0034038C">
        <w:t xml:space="preserve"> </w:t>
      </w:r>
    </w:p>
    <w:p w:rsidR="00981C7E" w:rsidRPr="004B3D20" w:rsidRDefault="00981C7E" w:rsidP="0034038C">
      <w:pPr>
        <w:spacing w:after="0" w:line="240" w:lineRule="auto"/>
        <w:rPr>
          <w:sz w:val="24"/>
          <w:szCs w:val="24"/>
        </w:rPr>
      </w:pPr>
      <w:r w:rsidRPr="007905A7">
        <w:rPr>
          <w:b/>
          <w:sz w:val="24"/>
          <w:szCs w:val="24"/>
        </w:rPr>
        <w:t>Autoren</w:t>
      </w:r>
      <w:r w:rsidRPr="004B3D20">
        <w:rPr>
          <w:sz w:val="24"/>
          <w:szCs w:val="24"/>
        </w:rPr>
        <w:t xml:space="preserve"> </w:t>
      </w:r>
      <w:r w:rsidRPr="004B3D20">
        <w:rPr>
          <w:sz w:val="24"/>
          <w:szCs w:val="24"/>
          <w:highlight w:val="yellow"/>
        </w:rPr>
        <w:t>(Bei 1-3 Autoren, bitte Autorenfotos einreichen!</w:t>
      </w:r>
      <w:r w:rsidR="00967E70">
        <w:rPr>
          <w:sz w:val="24"/>
          <w:szCs w:val="24"/>
          <w:highlight w:val="yellow"/>
        </w:rPr>
        <w:t xml:space="preserve"> Bitte zu allen Autoren eine E-Mail-Adresse mit angeben!</w:t>
      </w:r>
      <w:r w:rsidRPr="004B3D20">
        <w:rPr>
          <w:sz w:val="24"/>
          <w:szCs w:val="24"/>
          <w:highlight w:val="yellow"/>
        </w:rPr>
        <w:t>)</w:t>
      </w:r>
    </w:p>
    <w:p w:rsidR="00981C7E" w:rsidRDefault="00981C7E" w:rsidP="0034038C">
      <w:pPr>
        <w:spacing w:after="0" w:line="240" w:lineRule="auto"/>
        <w:rPr>
          <w:sz w:val="24"/>
          <w:szCs w:val="24"/>
        </w:rPr>
      </w:pPr>
      <w:r w:rsidRPr="004B3D20">
        <w:rPr>
          <w:sz w:val="24"/>
          <w:szCs w:val="24"/>
        </w:rPr>
        <w:t>Prof. Dr.-Ing. Bernd Scholz-Reiter leitet das Fachgebiet Planung und Steuerung produktionstechnischer Systeme (PSPS) an der Universität Bremen und ist Herausgeber der Zeitschriften Industrie</w:t>
      </w:r>
      <w:r w:rsidR="0034038C" w:rsidRPr="004B3D20">
        <w:rPr>
          <w:sz w:val="24"/>
          <w:szCs w:val="24"/>
        </w:rPr>
        <w:t xml:space="preserve"> Management und PPS Management.</w:t>
      </w:r>
    </w:p>
    <w:p w:rsidR="001F1685" w:rsidRPr="004B3D20" w:rsidRDefault="001F1685" w:rsidP="0034038C">
      <w:pPr>
        <w:spacing w:after="0" w:line="240" w:lineRule="auto"/>
        <w:rPr>
          <w:sz w:val="24"/>
          <w:szCs w:val="24"/>
        </w:rPr>
      </w:pPr>
    </w:p>
    <w:p w:rsidR="00981C7E" w:rsidRDefault="00981C7E" w:rsidP="0034038C">
      <w:pPr>
        <w:spacing w:after="0" w:line="240" w:lineRule="auto"/>
        <w:rPr>
          <w:sz w:val="24"/>
          <w:szCs w:val="24"/>
        </w:rPr>
      </w:pPr>
      <w:r w:rsidRPr="004B3D20">
        <w:rPr>
          <w:sz w:val="24"/>
          <w:szCs w:val="24"/>
        </w:rPr>
        <w:t xml:space="preserve">Dipl.-Ing. Tilo Hamann arbeitet als wissenschaftlicher Mitarbeiter an der Universität Bremen, Fachgebiet Planung und Steuerung </w:t>
      </w:r>
      <w:r w:rsidR="0034038C" w:rsidRPr="004B3D20">
        <w:rPr>
          <w:sz w:val="24"/>
          <w:szCs w:val="24"/>
        </w:rPr>
        <w:t>produktionstechnischer Systeme.</w:t>
      </w:r>
    </w:p>
    <w:p w:rsidR="001F1685" w:rsidRPr="004B3D20" w:rsidRDefault="001F1685" w:rsidP="0034038C">
      <w:pPr>
        <w:spacing w:after="0" w:line="240" w:lineRule="auto"/>
        <w:rPr>
          <w:sz w:val="24"/>
          <w:szCs w:val="24"/>
        </w:rPr>
      </w:pPr>
    </w:p>
    <w:p w:rsidR="00981C7E" w:rsidRPr="004B3D20" w:rsidRDefault="00981C7E" w:rsidP="0034038C">
      <w:pPr>
        <w:spacing w:after="0" w:line="240" w:lineRule="auto"/>
        <w:rPr>
          <w:sz w:val="24"/>
          <w:szCs w:val="24"/>
        </w:rPr>
      </w:pPr>
      <w:r w:rsidRPr="004B3D20">
        <w:rPr>
          <w:sz w:val="24"/>
          <w:szCs w:val="24"/>
        </w:rPr>
        <w:t>Dipl.-Ing. (FH) Steffen Müller arbeitet als wissenschaftlicher Mitarbeiter am Fraunhofer Anwendungszentrum für Logistiksystemplanung und Informationssysteme in Cottbus.</w:t>
      </w:r>
    </w:p>
    <w:p w:rsidR="00981C7E" w:rsidRPr="004B3D20" w:rsidRDefault="00981C7E" w:rsidP="0034038C">
      <w:pPr>
        <w:spacing w:after="0" w:line="240" w:lineRule="auto"/>
        <w:rPr>
          <w:sz w:val="24"/>
          <w:szCs w:val="24"/>
        </w:rPr>
      </w:pPr>
    </w:p>
    <w:p w:rsidR="00981C7E" w:rsidRPr="004B3D20" w:rsidRDefault="00981C7E" w:rsidP="0034038C">
      <w:pPr>
        <w:spacing w:after="0" w:line="240" w:lineRule="auto"/>
        <w:rPr>
          <w:b/>
          <w:sz w:val="24"/>
          <w:szCs w:val="24"/>
        </w:rPr>
      </w:pPr>
      <w:r w:rsidRPr="004B3D20">
        <w:rPr>
          <w:b/>
          <w:sz w:val="24"/>
          <w:szCs w:val="24"/>
        </w:rPr>
        <w:t>Kontakt</w:t>
      </w:r>
    </w:p>
    <w:p w:rsidR="0034038C" w:rsidRPr="004B3D20" w:rsidRDefault="0034038C" w:rsidP="0034038C">
      <w:pPr>
        <w:spacing w:after="0" w:line="240" w:lineRule="auto"/>
        <w:rPr>
          <w:sz w:val="24"/>
          <w:szCs w:val="24"/>
        </w:rPr>
      </w:pPr>
      <w:r w:rsidRPr="004B3D20">
        <w:rPr>
          <w:sz w:val="24"/>
          <w:szCs w:val="24"/>
        </w:rPr>
        <w:t>Tel.: +49 421 / 218 5611</w:t>
      </w:r>
    </w:p>
    <w:p w:rsidR="00981C7E" w:rsidRPr="004B3D20" w:rsidRDefault="00981C7E" w:rsidP="0034038C">
      <w:pPr>
        <w:spacing w:after="0" w:line="240" w:lineRule="auto"/>
        <w:rPr>
          <w:sz w:val="24"/>
          <w:szCs w:val="24"/>
        </w:rPr>
      </w:pPr>
      <w:r w:rsidRPr="004B3D20">
        <w:rPr>
          <w:sz w:val="24"/>
          <w:szCs w:val="24"/>
        </w:rPr>
        <w:t>E-Mail: han@biba.uni-bremen.de</w:t>
      </w:r>
    </w:p>
    <w:p w:rsidR="00981C7E" w:rsidRPr="00B8627C" w:rsidRDefault="00981C7E" w:rsidP="0034038C">
      <w:pPr>
        <w:spacing w:after="0" w:line="240" w:lineRule="auto"/>
        <w:rPr>
          <w:sz w:val="24"/>
          <w:szCs w:val="24"/>
          <w:lang w:val="pl-PL"/>
        </w:rPr>
      </w:pPr>
      <w:r w:rsidRPr="00B8627C">
        <w:rPr>
          <w:sz w:val="24"/>
          <w:szCs w:val="24"/>
          <w:lang w:val="pl-PL"/>
        </w:rPr>
        <w:t>URL: http://www.ips.biba.uni-bremen.de</w:t>
      </w:r>
    </w:p>
    <w:p w:rsidR="00981C7E" w:rsidRPr="00B8627C" w:rsidRDefault="00981C7E" w:rsidP="0034038C">
      <w:pPr>
        <w:spacing w:after="0" w:line="240" w:lineRule="auto"/>
        <w:rPr>
          <w:sz w:val="24"/>
          <w:szCs w:val="24"/>
          <w:lang w:val="pl-PL"/>
        </w:rPr>
      </w:pPr>
    </w:p>
    <w:p w:rsidR="00981C7E" w:rsidRPr="004B3D20" w:rsidRDefault="00981C7E" w:rsidP="0034038C">
      <w:pPr>
        <w:spacing w:after="0" w:line="240" w:lineRule="auto"/>
        <w:rPr>
          <w:b/>
          <w:color w:val="FF0000"/>
          <w:sz w:val="24"/>
          <w:szCs w:val="24"/>
        </w:rPr>
      </w:pPr>
      <w:r w:rsidRPr="004B3D20">
        <w:rPr>
          <w:b/>
          <w:color w:val="FF0000"/>
          <w:sz w:val="24"/>
          <w:szCs w:val="24"/>
        </w:rPr>
        <w:t>16.000 Zeichen</w:t>
      </w:r>
      <w:r w:rsidR="00987C12">
        <w:rPr>
          <w:b/>
          <w:color w:val="FF0000"/>
          <w:sz w:val="24"/>
          <w:szCs w:val="24"/>
        </w:rPr>
        <w:t xml:space="preserve"> inkl. Leerzeichen von hier bis</w:t>
      </w:r>
      <w:r w:rsidRPr="004B3D20">
        <w:rPr>
          <w:b/>
          <w:color w:val="FF0000"/>
          <w:sz w:val="24"/>
          <w:szCs w:val="24"/>
        </w:rPr>
        <w:t xml:space="preserve"> zum </w:t>
      </w:r>
      <w:r w:rsidR="00FC27EC">
        <w:rPr>
          <w:b/>
          <w:color w:val="FF0000"/>
          <w:sz w:val="24"/>
          <w:szCs w:val="24"/>
        </w:rPr>
        <w:t>Ende</w:t>
      </w:r>
      <w:bookmarkStart w:id="0" w:name="_GoBack"/>
      <w:bookmarkEnd w:id="0"/>
      <w:r w:rsidR="00FC27EC">
        <w:rPr>
          <w:b/>
          <w:color w:val="FF0000"/>
          <w:sz w:val="24"/>
          <w:szCs w:val="24"/>
        </w:rPr>
        <w:t>.</w:t>
      </w:r>
    </w:p>
    <w:p w:rsidR="00981C7E" w:rsidRPr="004B3D20" w:rsidRDefault="00981C7E" w:rsidP="0034038C">
      <w:pPr>
        <w:spacing w:after="0" w:line="240" w:lineRule="auto"/>
        <w:rPr>
          <w:sz w:val="24"/>
          <w:szCs w:val="24"/>
        </w:rPr>
      </w:pPr>
    </w:p>
    <w:p w:rsidR="00981C7E" w:rsidRPr="004B3D20" w:rsidRDefault="00981C7E" w:rsidP="0034038C">
      <w:pPr>
        <w:spacing w:after="0" w:line="240" w:lineRule="auto"/>
        <w:rPr>
          <w:b/>
          <w:sz w:val="24"/>
          <w:szCs w:val="24"/>
        </w:rPr>
      </w:pPr>
      <w:r w:rsidRPr="004B3D20">
        <w:rPr>
          <w:b/>
          <w:sz w:val="24"/>
          <w:szCs w:val="24"/>
        </w:rPr>
        <w:t xml:space="preserve">Die Komplexität von Produktions- und Logistiksystemen erzeugt den Wunsch nach robusten und fehlertoleranten Steuerungsmöglichkeiten zur Verfolgung unternehmerischer Ziele. Gerade die Produktionssteuerung und die Steuerung von Logistiksystemen sind mit den Hilfsmitteln exakter mathematischer Beschreibungen nur unzureichend zu bewerkstelligen. Einen Lösungsweg bietet die </w:t>
      </w:r>
      <w:proofErr w:type="spellStart"/>
      <w:r w:rsidRPr="004B3D20">
        <w:rPr>
          <w:b/>
          <w:sz w:val="24"/>
          <w:szCs w:val="24"/>
        </w:rPr>
        <w:t>Computational</w:t>
      </w:r>
      <w:proofErr w:type="spellEnd"/>
      <w:r w:rsidRPr="004B3D20">
        <w:rPr>
          <w:b/>
          <w:sz w:val="24"/>
          <w:szCs w:val="24"/>
        </w:rPr>
        <w:t xml:space="preserve"> </w:t>
      </w:r>
      <w:proofErr w:type="spellStart"/>
      <w:r w:rsidRPr="004B3D20">
        <w:rPr>
          <w:b/>
          <w:sz w:val="24"/>
          <w:szCs w:val="24"/>
        </w:rPr>
        <w:t>Intelligence</w:t>
      </w:r>
      <w:proofErr w:type="spellEnd"/>
      <w:r w:rsidRPr="004B3D20">
        <w:rPr>
          <w:b/>
          <w:sz w:val="24"/>
          <w:szCs w:val="24"/>
        </w:rPr>
        <w:t xml:space="preserve"> (CI) mit ihren Möglichkeiten zur symbolischen, subsymbolischen und numerischen Wissensverarbeitung. Zu dem Gebiet der </w:t>
      </w:r>
      <w:proofErr w:type="spellStart"/>
      <w:r w:rsidRPr="004B3D20">
        <w:rPr>
          <w:b/>
          <w:sz w:val="24"/>
          <w:szCs w:val="24"/>
        </w:rPr>
        <w:t>Computational</w:t>
      </w:r>
      <w:proofErr w:type="spellEnd"/>
      <w:r w:rsidRPr="004B3D20">
        <w:rPr>
          <w:b/>
          <w:sz w:val="24"/>
          <w:szCs w:val="24"/>
        </w:rPr>
        <w:t xml:space="preserve"> </w:t>
      </w:r>
      <w:proofErr w:type="spellStart"/>
      <w:r w:rsidRPr="004B3D20">
        <w:rPr>
          <w:b/>
          <w:sz w:val="24"/>
          <w:szCs w:val="24"/>
        </w:rPr>
        <w:t>Intelligence</w:t>
      </w:r>
      <w:proofErr w:type="spellEnd"/>
      <w:r w:rsidRPr="004B3D20">
        <w:rPr>
          <w:b/>
          <w:sz w:val="24"/>
          <w:szCs w:val="24"/>
        </w:rPr>
        <w:t xml:space="preserve"> zählen Verfahren der Fuzzy-Logik, Evolutionäre Algorithmen und Künstliche Neuronale Netze (KNN). Ein neuronaler </w:t>
      </w:r>
      <w:proofErr w:type="spellStart"/>
      <w:r w:rsidRPr="004B3D20">
        <w:rPr>
          <w:b/>
          <w:sz w:val="24"/>
          <w:szCs w:val="24"/>
        </w:rPr>
        <w:t>Netztyp</w:t>
      </w:r>
      <w:proofErr w:type="spellEnd"/>
      <w:r w:rsidRPr="004B3D20">
        <w:rPr>
          <w:b/>
          <w:sz w:val="24"/>
          <w:szCs w:val="24"/>
        </w:rPr>
        <w:t>, die selbstorganisierende Merkmalskarte (SOM), ist Gegenstand dieses Beitrags.</w:t>
      </w:r>
    </w:p>
    <w:p w:rsidR="00981C7E" w:rsidRPr="004B3D20" w:rsidRDefault="00981C7E" w:rsidP="0034038C">
      <w:pPr>
        <w:spacing w:after="0" w:line="240" w:lineRule="auto"/>
        <w:rPr>
          <w:sz w:val="24"/>
          <w:szCs w:val="24"/>
        </w:rPr>
      </w:pPr>
    </w:p>
    <w:p w:rsidR="00981C7E" w:rsidRDefault="00981C7E" w:rsidP="0034038C">
      <w:pPr>
        <w:spacing w:after="0" w:line="240" w:lineRule="auto"/>
        <w:rPr>
          <w:sz w:val="24"/>
          <w:szCs w:val="24"/>
        </w:rPr>
      </w:pPr>
      <w:r w:rsidRPr="004B3D20">
        <w:rPr>
          <w:sz w:val="24"/>
          <w:szCs w:val="24"/>
        </w:rPr>
        <w:t xml:space="preserve">Künstliche Neuronale Netze sind mathematische Gleichungen, die aus vorgegebenen Eingangswerten </w:t>
      </w:r>
      <w:r w:rsidR="004B3D20">
        <w:rPr>
          <w:sz w:val="24"/>
          <w:szCs w:val="24"/>
        </w:rPr>
        <w:t>durch ihr gelerntes Verhalten …</w:t>
      </w:r>
    </w:p>
    <w:p w:rsidR="004B3D20" w:rsidRPr="004B3D20" w:rsidRDefault="004B3D20" w:rsidP="0034038C">
      <w:pPr>
        <w:spacing w:after="0" w:line="240" w:lineRule="auto"/>
        <w:rPr>
          <w:sz w:val="24"/>
          <w:szCs w:val="24"/>
        </w:rPr>
      </w:pPr>
    </w:p>
    <w:p w:rsidR="00981C7E" w:rsidRPr="004B3D20" w:rsidRDefault="00981C7E" w:rsidP="0034038C">
      <w:pPr>
        <w:spacing w:after="0" w:line="240" w:lineRule="auto"/>
        <w:rPr>
          <w:sz w:val="24"/>
          <w:szCs w:val="24"/>
        </w:rPr>
      </w:pPr>
      <w:r w:rsidRPr="004B3D20">
        <w:rPr>
          <w:sz w:val="24"/>
          <w:szCs w:val="24"/>
        </w:rPr>
        <w:t>… &lt;Text&gt; …</w:t>
      </w:r>
    </w:p>
    <w:p w:rsidR="00981C7E" w:rsidRPr="004B3D20" w:rsidRDefault="00981C7E" w:rsidP="0034038C">
      <w:pPr>
        <w:spacing w:after="0" w:line="240" w:lineRule="auto"/>
        <w:rPr>
          <w:sz w:val="24"/>
          <w:szCs w:val="24"/>
        </w:rPr>
      </w:pPr>
    </w:p>
    <w:p w:rsidR="00981C7E" w:rsidRPr="004B3D20" w:rsidRDefault="00981C7E" w:rsidP="0034038C">
      <w:pPr>
        <w:spacing w:after="0" w:line="240" w:lineRule="auto"/>
        <w:rPr>
          <w:sz w:val="24"/>
          <w:szCs w:val="24"/>
        </w:rPr>
      </w:pPr>
      <w:r w:rsidRPr="004B3D20">
        <w:rPr>
          <w:b/>
          <w:sz w:val="28"/>
          <w:szCs w:val="28"/>
        </w:rPr>
        <w:t>Selbstorganisierende Merkmalskarten (SOM)</w:t>
      </w:r>
      <w:r w:rsidRPr="004B3D20">
        <w:rPr>
          <w:sz w:val="24"/>
          <w:szCs w:val="24"/>
        </w:rPr>
        <w:t xml:space="preserve"> </w:t>
      </w:r>
      <w:r w:rsidRPr="004B3D20">
        <w:rPr>
          <w:sz w:val="24"/>
          <w:szCs w:val="24"/>
          <w:highlight w:val="yellow"/>
        </w:rPr>
        <w:t>(Bitte möglichst aussagekräftige Zwischenüberschriften verwenden! Max. 56 Zeichen)</w:t>
      </w:r>
    </w:p>
    <w:p w:rsidR="00981C7E" w:rsidRPr="004B3D20" w:rsidRDefault="00981C7E" w:rsidP="0034038C">
      <w:pPr>
        <w:spacing w:after="0" w:line="240" w:lineRule="auto"/>
        <w:rPr>
          <w:sz w:val="24"/>
          <w:szCs w:val="24"/>
        </w:rPr>
      </w:pPr>
    </w:p>
    <w:p w:rsidR="00981C7E" w:rsidRPr="004B3D20" w:rsidRDefault="00981C7E" w:rsidP="0034038C">
      <w:pPr>
        <w:spacing w:after="0" w:line="240" w:lineRule="auto"/>
        <w:rPr>
          <w:sz w:val="24"/>
          <w:szCs w:val="24"/>
        </w:rPr>
      </w:pPr>
      <w:r w:rsidRPr="004B3D20">
        <w:rPr>
          <w:sz w:val="24"/>
          <w:szCs w:val="24"/>
        </w:rPr>
        <w:t xml:space="preserve">Die selbstorganisierende Merkmalskarte [1, 2], auch </w:t>
      </w:r>
      <w:proofErr w:type="spellStart"/>
      <w:r w:rsidRPr="004B3D20">
        <w:rPr>
          <w:sz w:val="24"/>
          <w:szCs w:val="24"/>
        </w:rPr>
        <w:t>Kohonen</w:t>
      </w:r>
      <w:proofErr w:type="spellEnd"/>
      <w:r w:rsidRPr="004B3D20">
        <w:rPr>
          <w:sz w:val="24"/>
          <w:szCs w:val="24"/>
        </w:rPr>
        <w:t xml:space="preserve"> Feature </w:t>
      </w:r>
      <w:proofErr w:type="spellStart"/>
      <w:r w:rsidRPr="004B3D20">
        <w:rPr>
          <w:sz w:val="24"/>
          <w:szCs w:val="24"/>
        </w:rPr>
        <w:t>Map</w:t>
      </w:r>
      <w:proofErr w:type="spellEnd"/>
      <w:r w:rsidRPr="004B3D20">
        <w:rPr>
          <w:sz w:val="24"/>
          <w:szCs w:val="24"/>
        </w:rPr>
        <w:t xml:space="preserve"> genannt, bestehen zumeist aus Neuronen die in einer 2-dimensionalen Gitterstruktur (engl. </w:t>
      </w:r>
      <w:proofErr w:type="spellStart"/>
      <w:r w:rsidRPr="004B3D20">
        <w:rPr>
          <w:sz w:val="24"/>
          <w:szCs w:val="24"/>
        </w:rPr>
        <w:t>Competitive</w:t>
      </w:r>
      <w:proofErr w:type="spellEnd"/>
      <w:r w:rsidRPr="004B3D20">
        <w:rPr>
          <w:sz w:val="24"/>
          <w:szCs w:val="24"/>
        </w:rPr>
        <w:t xml:space="preserve"> Layer) angeordnet sind. Benachbarte Neuronen sind bidirektional </w:t>
      </w:r>
      <w:r w:rsidRPr="004B3D20">
        <w:rPr>
          <w:sz w:val="24"/>
          <w:szCs w:val="24"/>
        </w:rPr>
        <w:lastRenderedPageBreak/>
        <w:t xml:space="preserve">untereinander verbunden. In Bild 1 ist der Aufbau einer selbstorganisierenden Merkmalskarte dargestellt. Es besteht auch die Möglichkeit 3-dimensionale Gitterstrukturen bzw. eine Reihe von Neuronen zu verwenden. </w:t>
      </w:r>
    </w:p>
    <w:p w:rsidR="00981C7E" w:rsidRPr="004B3D20" w:rsidRDefault="00981C7E" w:rsidP="0034038C">
      <w:pPr>
        <w:spacing w:after="0" w:line="240" w:lineRule="auto"/>
        <w:rPr>
          <w:sz w:val="24"/>
          <w:szCs w:val="24"/>
        </w:rPr>
      </w:pPr>
    </w:p>
    <w:p w:rsidR="00981C7E" w:rsidRPr="004B3D20" w:rsidRDefault="00981C7E" w:rsidP="0034038C">
      <w:pPr>
        <w:spacing w:after="0" w:line="240" w:lineRule="auto"/>
        <w:rPr>
          <w:sz w:val="24"/>
          <w:szCs w:val="24"/>
        </w:rPr>
      </w:pPr>
      <w:r w:rsidRPr="004B3D20">
        <w:rPr>
          <w:i/>
          <w:sz w:val="24"/>
          <w:szCs w:val="24"/>
        </w:rPr>
        <w:t>Bild 1: Architektur einer selbstorganisierenden Merkmalskarte.</w:t>
      </w:r>
      <w:r w:rsidRPr="004B3D20">
        <w:rPr>
          <w:sz w:val="24"/>
          <w:szCs w:val="24"/>
        </w:rPr>
        <w:t xml:space="preserve"> </w:t>
      </w:r>
      <w:r w:rsidRPr="004B3D20">
        <w:rPr>
          <w:sz w:val="24"/>
          <w:szCs w:val="24"/>
          <w:highlight w:val="yellow"/>
        </w:rPr>
        <w:t xml:space="preserve">(Bilder bitte in separaten Dateien und </w:t>
      </w:r>
      <w:r w:rsidR="00E87CDB">
        <w:rPr>
          <w:sz w:val="24"/>
          <w:szCs w:val="24"/>
          <w:highlight w:val="yellow"/>
        </w:rPr>
        <w:t>als V</w:t>
      </w:r>
      <w:r w:rsidR="008B5C52">
        <w:rPr>
          <w:sz w:val="24"/>
          <w:szCs w:val="24"/>
          <w:highlight w:val="yellow"/>
        </w:rPr>
        <w:t>ektor</w:t>
      </w:r>
      <w:r w:rsidR="00E87CDB">
        <w:rPr>
          <w:sz w:val="24"/>
          <w:szCs w:val="24"/>
          <w:highlight w:val="yellow"/>
        </w:rPr>
        <w:t>g</w:t>
      </w:r>
      <w:r w:rsidRPr="004B3D20">
        <w:rPr>
          <w:sz w:val="24"/>
          <w:szCs w:val="24"/>
          <w:highlight w:val="yellow"/>
        </w:rPr>
        <w:t>rafik einreichen!)</w:t>
      </w:r>
    </w:p>
    <w:p w:rsidR="00981C7E" w:rsidRPr="004B3D20" w:rsidRDefault="00981C7E" w:rsidP="0034038C">
      <w:pPr>
        <w:spacing w:after="0" w:line="240" w:lineRule="auto"/>
        <w:rPr>
          <w:sz w:val="24"/>
          <w:szCs w:val="24"/>
        </w:rPr>
      </w:pPr>
    </w:p>
    <w:p w:rsidR="00981C7E" w:rsidRPr="004B3D20" w:rsidRDefault="00981C7E" w:rsidP="0034038C">
      <w:pPr>
        <w:spacing w:after="0" w:line="240" w:lineRule="auto"/>
        <w:rPr>
          <w:sz w:val="24"/>
          <w:szCs w:val="24"/>
        </w:rPr>
      </w:pPr>
      <w:r w:rsidRPr="004B3D20">
        <w:rPr>
          <w:sz w:val="24"/>
          <w:szCs w:val="24"/>
        </w:rPr>
        <w:t xml:space="preserve">In [3] wird ein sehr anschauliches Beispiel für die Informationskodierung mit selbstorganisierenden Merkmalskarten dargestellt. </w:t>
      </w:r>
    </w:p>
    <w:p w:rsidR="00981C7E" w:rsidRPr="004B3D20" w:rsidRDefault="00981C7E" w:rsidP="0034038C">
      <w:pPr>
        <w:spacing w:after="0" w:line="240" w:lineRule="auto"/>
        <w:rPr>
          <w:sz w:val="24"/>
          <w:szCs w:val="24"/>
        </w:rPr>
      </w:pPr>
    </w:p>
    <w:p w:rsidR="00981C7E" w:rsidRPr="004B3D20" w:rsidRDefault="00981C7E" w:rsidP="0034038C">
      <w:pPr>
        <w:spacing w:after="0" w:line="240" w:lineRule="auto"/>
        <w:rPr>
          <w:i/>
          <w:sz w:val="24"/>
          <w:szCs w:val="24"/>
        </w:rPr>
      </w:pPr>
      <w:r w:rsidRPr="004B3D20">
        <w:rPr>
          <w:i/>
          <w:sz w:val="24"/>
          <w:szCs w:val="24"/>
        </w:rPr>
        <w:t>Schlüsselwörter:</w:t>
      </w:r>
    </w:p>
    <w:p w:rsidR="00981C7E" w:rsidRPr="004B3D20" w:rsidRDefault="00981C7E" w:rsidP="0034038C">
      <w:pPr>
        <w:spacing w:after="0" w:line="240" w:lineRule="auto"/>
        <w:rPr>
          <w:sz w:val="24"/>
          <w:szCs w:val="24"/>
        </w:rPr>
      </w:pPr>
      <w:proofErr w:type="spellStart"/>
      <w:r w:rsidRPr="004B3D20">
        <w:rPr>
          <w:sz w:val="24"/>
          <w:szCs w:val="24"/>
        </w:rPr>
        <w:t>Computational</w:t>
      </w:r>
      <w:proofErr w:type="spellEnd"/>
      <w:r w:rsidRPr="004B3D20">
        <w:rPr>
          <w:sz w:val="24"/>
          <w:szCs w:val="24"/>
        </w:rPr>
        <w:t xml:space="preserve"> </w:t>
      </w:r>
      <w:proofErr w:type="spellStart"/>
      <w:r w:rsidRPr="004B3D20">
        <w:rPr>
          <w:sz w:val="24"/>
          <w:szCs w:val="24"/>
        </w:rPr>
        <w:t>Intelligence</w:t>
      </w:r>
      <w:proofErr w:type="spellEnd"/>
      <w:r w:rsidRPr="004B3D20">
        <w:rPr>
          <w:sz w:val="24"/>
          <w:szCs w:val="24"/>
        </w:rPr>
        <w:t>, Künstliche Neuronale Netze, selbstorganisierende Merkmalskarten, Produktionssteuerung</w:t>
      </w:r>
    </w:p>
    <w:p w:rsidR="00981C7E" w:rsidRPr="004B3D20" w:rsidRDefault="00981C7E" w:rsidP="0034038C">
      <w:pPr>
        <w:spacing w:after="0" w:line="240" w:lineRule="auto"/>
        <w:rPr>
          <w:sz w:val="24"/>
          <w:szCs w:val="24"/>
        </w:rPr>
      </w:pPr>
    </w:p>
    <w:p w:rsidR="00981C7E" w:rsidRPr="007905A7" w:rsidRDefault="00981C7E" w:rsidP="0034038C">
      <w:pPr>
        <w:spacing w:after="0" w:line="240" w:lineRule="auto"/>
        <w:rPr>
          <w:i/>
          <w:sz w:val="24"/>
          <w:szCs w:val="24"/>
        </w:rPr>
      </w:pPr>
      <w:r w:rsidRPr="007905A7">
        <w:rPr>
          <w:i/>
          <w:sz w:val="24"/>
          <w:szCs w:val="24"/>
        </w:rPr>
        <w:t xml:space="preserve">Dieser Beitrag entstand im Rahmen des Projekts „Modellierung und Steuerung der Produktion mit Künstlichen Neuronalen Netzen“, das von der Deutschen Forschungsgemeinschaft unter dem Kennzeichen </w:t>
      </w:r>
      <w:proofErr w:type="spellStart"/>
      <w:r w:rsidRPr="007905A7">
        <w:rPr>
          <w:i/>
          <w:sz w:val="24"/>
          <w:szCs w:val="24"/>
        </w:rPr>
        <w:t>Scho</w:t>
      </w:r>
      <w:proofErr w:type="spellEnd"/>
      <w:r w:rsidRPr="007905A7">
        <w:rPr>
          <w:i/>
          <w:sz w:val="24"/>
          <w:szCs w:val="24"/>
        </w:rPr>
        <w:t xml:space="preserve"> 540/4-3 gefördert wird.</w:t>
      </w:r>
    </w:p>
    <w:p w:rsidR="00981C7E" w:rsidRPr="004B3D20" w:rsidRDefault="00981C7E" w:rsidP="0034038C">
      <w:pPr>
        <w:spacing w:after="0" w:line="240" w:lineRule="auto"/>
        <w:rPr>
          <w:sz w:val="24"/>
          <w:szCs w:val="24"/>
        </w:rPr>
      </w:pPr>
    </w:p>
    <w:p w:rsidR="00981C7E" w:rsidRPr="004B3D20" w:rsidRDefault="00981C7E" w:rsidP="0034038C">
      <w:pPr>
        <w:spacing w:after="0" w:line="240" w:lineRule="auto"/>
        <w:rPr>
          <w:b/>
          <w:sz w:val="28"/>
          <w:szCs w:val="28"/>
        </w:rPr>
      </w:pPr>
      <w:r w:rsidRPr="004B3D20">
        <w:rPr>
          <w:b/>
          <w:sz w:val="28"/>
          <w:szCs w:val="28"/>
        </w:rPr>
        <w:t>Literatur</w:t>
      </w:r>
    </w:p>
    <w:p w:rsidR="00981C7E" w:rsidRPr="004B3D20" w:rsidRDefault="00981C7E" w:rsidP="0034038C">
      <w:pPr>
        <w:spacing w:after="0" w:line="240" w:lineRule="auto"/>
        <w:rPr>
          <w:sz w:val="24"/>
          <w:szCs w:val="24"/>
        </w:rPr>
      </w:pPr>
    </w:p>
    <w:p w:rsidR="00981C7E" w:rsidRPr="004B3D20" w:rsidRDefault="00981C7E" w:rsidP="001F1685">
      <w:pPr>
        <w:spacing w:after="0" w:line="240" w:lineRule="auto"/>
        <w:ind w:left="567" w:hanging="567"/>
        <w:rPr>
          <w:sz w:val="24"/>
          <w:szCs w:val="24"/>
        </w:rPr>
      </w:pPr>
      <w:r w:rsidRPr="004B3D20">
        <w:rPr>
          <w:sz w:val="24"/>
          <w:szCs w:val="24"/>
        </w:rPr>
        <w:t>[1]</w:t>
      </w:r>
      <w:r w:rsidRPr="004B3D20">
        <w:rPr>
          <w:sz w:val="24"/>
          <w:szCs w:val="24"/>
        </w:rPr>
        <w:tab/>
        <w:t>Gronau, N.: Management von Produktion und Logistik mit SAP R/3, 3. Auflage. München Wien 2001.</w:t>
      </w:r>
    </w:p>
    <w:p w:rsidR="00981C7E" w:rsidRPr="004B3D20" w:rsidRDefault="001F1685" w:rsidP="001F1685">
      <w:pPr>
        <w:tabs>
          <w:tab w:val="left" w:pos="0"/>
        </w:tabs>
        <w:spacing w:after="0" w:line="240" w:lineRule="auto"/>
        <w:ind w:left="567" w:hanging="567"/>
        <w:rPr>
          <w:sz w:val="24"/>
          <w:szCs w:val="24"/>
        </w:rPr>
      </w:pPr>
      <w:r>
        <w:rPr>
          <w:sz w:val="24"/>
          <w:szCs w:val="24"/>
        </w:rPr>
        <w:t>[2]</w:t>
      </w:r>
      <w:r>
        <w:rPr>
          <w:sz w:val="24"/>
          <w:szCs w:val="24"/>
        </w:rPr>
        <w:tab/>
      </w:r>
      <w:r w:rsidR="00981C7E" w:rsidRPr="004B3D20">
        <w:rPr>
          <w:sz w:val="24"/>
          <w:szCs w:val="24"/>
        </w:rPr>
        <w:t>Scholz-Reiter, B.; Höhns, H.; Kruse, A.: Hybrides Änderungsmanagement im Serienanlauf. In: Industrie Management 20 (2004) 4, S. 21-24.</w:t>
      </w:r>
    </w:p>
    <w:p w:rsidR="00981C7E" w:rsidRPr="004B3D20" w:rsidRDefault="00981C7E" w:rsidP="001F1685">
      <w:pPr>
        <w:spacing w:after="0" w:line="240" w:lineRule="auto"/>
        <w:ind w:left="567" w:hanging="567"/>
        <w:rPr>
          <w:sz w:val="24"/>
          <w:szCs w:val="24"/>
        </w:rPr>
      </w:pPr>
      <w:r w:rsidRPr="004B3D20">
        <w:rPr>
          <w:sz w:val="24"/>
          <w:szCs w:val="24"/>
        </w:rPr>
        <w:t>[3]</w:t>
      </w:r>
      <w:r w:rsidRPr="004B3D20">
        <w:rPr>
          <w:sz w:val="24"/>
          <w:szCs w:val="24"/>
        </w:rPr>
        <w:tab/>
        <w:t>Gronau, N.: IT-Architekturen - Informationssystemeinsatz bei organisatorischem Wandel. In: Wildemann, H. (</w:t>
      </w:r>
      <w:proofErr w:type="spellStart"/>
      <w:r w:rsidRPr="004B3D20">
        <w:rPr>
          <w:sz w:val="24"/>
          <w:szCs w:val="24"/>
        </w:rPr>
        <w:t>Hrsg</w:t>
      </w:r>
      <w:proofErr w:type="spellEnd"/>
      <w:r w:rsidRPr="004B3D20">
        <w:rPr>
          <w:sz w:val="24"/>
          <w:szCs w:val="24"/>
        </w:rPr>
        <w:t>): TCW-reports. München 2003.</w:t>
      </w:r>
    </w:p>
    <w:p w:rsidR="00981C7E" w:rsidRPr="004B3D20" w:rsidRDefault="00981C7E" w:rsidP="001F1685">
      <w:pPr>
        <w:spacing w:after="0" w:line="240" w:lineRule="auto"/>
        <w:ind w:left="567" w:hanging="567"/>
        <w:rPr>
          <w:sz w:val="24"/>
          <w:szCs w:val="24"/>
        </w:rPr>
      </w:pPr>
      <w:r w:rsidRPr="004B3D20">
        <w:rPr>
          <w:sz w:val="24"/>
          <w:szCs w:val="24"/>
        </w:rPr>
        <w:t>[4]</w:t>
      </w:r>
      <w:r w:rsidRPr="004B3D20">
        <w:rPr>
          <w:sz w:val="24"/>
          <w:szCs w:val="24"/>
        </w:rPr>
        <w:tab/>
        <w:t xml:space="preserve">Autor oder Institution oder Domäne: Beitragstitel oder Seitenname. URL: http://www.homepage.de/…, Abrufdatum </w:t>
      </w:r>
      <w:proofErr w:type="spellStart"/>
      <w:r w:rsidRPr="004B3D20">
        <w:rPr>
          <w:sz w:val="24"/>
          <w:szCs w:val="24"/>
        </w:rPr>
        <w:t>tt.</w:t>
      </w:r>
      <w:proofErr w:type="gramStart"/>
      <w:r w:rsidRPr="004B3D20">
        <w:rPr>
          <w:sz w:val="24"/>
          <w:szCs w:val="24"/>
        </w:rPr>
        <w:t>mm.jjjj</w:t>
      </w:r>
      <w:proofErr w:type="spellEnd"/>
      <w:proofErr w:type="gramEnd"/>
      <w:r w:rsidRPr="004B3D20">
        <w:rPr>
          <w:sz w:val="24"/>
          <w:szCs w:val="24"/>
        </w:rPr>
        <w:t>.</w:t>
      </w:r>
    </w:p>
    <w:p w:rsidR="00981C7E" w:rsidRPr="004B3D20" w:rsidRDefault="00981C7E" w:rsidP="0034038C">
      <w:pPr>
        <w:spacing w:after="0" w:line="240" w:lineRule="auto"/>
        <w:rPr>
          <w:sz w:val="24"/>
          <w:szCs w:val="24"/>
        </w:rPr>
      </w:pPr>
    </w:p>
    <w:p w:rsidR="00981C7E" w:rsidRPr="007905A7" w:rsidRDefault="00981C7E" w:rsidP="0034038C">
      <w:pPr>
        <w:spacing w:after="0" w:line="240" w:lineRule="auto"/>
        <w:rPr>
          <w:b/>
          <w:sz w:val="24"/>
          <w:szCs w:val="24"/>
        </w:rPr>
      </w:pPr>
      <w:r w:rsidRPr="007905A7">
        <w:rPr>
          <w:b/>
          <w:color w:val="FF0000"/>
          <w:sz w:val="24"/>
          <w:szCs w:val="24"/>
        </w:rPr>
        <w:t xml:space="preserve">Englischsprachiger Abstract: Bitte max. 600 Zeichen inkl. Leerzeichen. </w:t>
      </w:r>
    </w:p>
    <w:p w:rsidR="00981C7E" w:rsidRPr="004B3D20" w:rsidRDefault="00981C7E" w:rsidP="0034038C">
      <w:pPr>
        <w:spacing w:after="0" w:line="240" w:lineRule="auto"/>
        <w:rPr>
          <w:sz w:val="24"/>
          <w:szCs w:val="24"/>
        </w:rPr>
      </w:pPr>
    </w:p>
    <w:p w:rsidR="00981C7E" w:rsidRPr="007905A7" w:rsidRDefault="00981C7E" w:rsidP="0034038C">
      <w:pPr>
        <w:spacing w:after="0" w:line="240" w:lineRule="auto"/>
        <w:rPr>
          <w:b/>
          <w:sz w:val="24"/>
          <w:szCs w:val="24"/>
          <w:lang w:val="en-US"/>
        </w:rPr>
      </w:pPr>
      <w:r w:rsidRPr="007905A7">
        <w:rPr>
          <w:b/>
          <w:sz w:val="24"/>
          <w:szCs w:val="24"/>
          <w:lang w:val="en-US"/>
        </w:rPr>
        <w:t>Self-organizing Map – A New Approach for Production Control</w:t>
      </w:r>
    </w:p>
    <w:p w:rsidR="00981C7E" w:rsidRPr="004B3D20" w:rsidRDefault="00981C7E" w:rsidP="0034038C">
      <w:pPr>
        <w:spacing w:after="0" w:line="240" w:lineRule="auto"/>
        <w:rPr>
          <w:sz w:val="24"/>
          <w:szCs w:val="24"/>
          <w:lang w:val="en-US"/>
        </w:rPr>
      </w:pPr>
      <w:r w:rsidRPr="004B3D20">
        <w:rPr>
          <w:sz w:val="24"/>
          <w:szCs w:val="24"/>
          <w:lang w:val="en-US"/>
        </w:rPr>
        <w:t xml:space="preserve">The complexity of production and logistics systems generates the demand for robust and error-resistant control options in the pursuit of corporate objectives. The control of production and logistics systems, especially, </w:t>
      </w:r>
      <w:proofErr w:type="gramStart"/>
      <w:r w:rsidRPr="004B3D20">
        <w:rPr>
          <w:sz w:val="24"/>
          <w:szCs w:val="24"/>
          <w:lang w:val="en-US"/>
        </w:rPr>
        <w:t>is often inadequately managed</w:t>
      </w:r>
      <w:proofErr w:type="gramEnd"/>
      <w:r w:rsidRPr="004B3D20">
        <w:rPr>
          <w:sz w:val="24"/>
          <w:szCs w:val="24"/>
          <w:lang w:val="en-US"/>
        </w:rPr>
        <w:t xml:space="preserve"> with methods of exact mathematical specifications alone. One solution to this problem is the use of Computational Intelligence (CI), intelligent measures for processing symbolic, sub-symbolic and numeric knowledge. Computational Intelligence also borrows from such areas as fuzzy logic, evolutionary algorithms and artificial neural networks.</w:t>
      </w:r>
    </w:p>
    <w:p w:rsidR="00981C7E" w:rsidRPr="004B3D20" w:rsidRDefault="00981C7E" w:rsidP="0034038C">
      <w:pPr>
        <w:spacing w:after="0" w:line="240" w:lineRule="auto"/>
        <w:rPr>
          <w:sz w:val="24"/>
          <w:szCs w:val="24"/>
          <w:lang w:val="en-US"/>
        </w:rPr>
      </w:pPr>
    </w:p>
    <w:p w:rsidR="00981C7E" w:rsidRPr="002E0656" w:rsidRDefault="00981C7E" w:rsidP="0034038C">
      <w:pPr>
        <w:spacing w:after="0" w:line="240" w:lineRule="auto"/>
        <w:rPr>
          <w:i/>
          <w:sz w:val="24"/>
          <w:szCs w:val="24"/>
          <w:lang w:val="en-US"/>
        </w:rPr>
      </w:pPr>
      <w:r w:rsidRPr="002E0656">
        <w:rPr>
          <w:i/>
          <w:sz w:val="24"/>
          <w:szCs w:val="24"/>
          <w:lang w:val="en-US"/>
        </w:rPr>
        <w:t>Keywords:</w:t>
      </w:r>
    </w:p>
    <w:p w:rsidR="00DA0728" w:rsidRPr="004B3D20" w:rsidRDefault="00981C7E" w:rsidP="0034038C">
      <w:pPr>
        <w:spacing w:after="0" w:line="240" w:lineRule="auto"/>
        <w:rPr>
          <w:sz w:val="24"/>
          <w:szCs w:val="24"/>
          <w:lang w:val="en-US"/>
        </w:rPr>
      </w:pPr>
      <w:proofErr w:type="gramStart"/>
      <w:r w:rsidRPr="004B3D20">
        <w:rPr>
          <w:sz w:val="24"/>
          <w:szCs w:val="24"/>
          <w:lang w:val="en-US"/>
        </w:rPr>
        <w:t>computational</w:t>
      </w:r>
      <w:proofErr w:type="gramEnd"/>
      <w:r w:rsidRPr="004B3D20">
        <w:rPr>
          <w:sz w:val="24"/>
          <w:szCs w:val="24"/>
          <w:lang w:val="en-US"/>
        </w:rPr>
        <w:t xml:space="preserve"> intelligence, neural networks, self-organizing map, production control</w:t>
      </w:r>
    </w:p>
    <w:sectPr w:rsidR="00DA0728" w:rsidRPr="004B3D20" w:rsidSect="001F1685">
      <w:headerReference w:type="default" r:id="rId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76" w:rsidRDefault="00512076" w:rsidP="00C34799">
      <w:pPr>
        <w:spacing w:after="0" w:line="240" w:lineRule="auto"/>
      </w:pPr>
      <w:r>
        <w:separator/>
      </w:r>
    </w:p>
  </w:endnote>
  <w:endnote w:type="continuationSeparator" w:id="0">
    <w:p w:rsidR="00512076" w:rsidRDefault="00512076" w:rsidP="00C3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76" w:rsidRDefault="00512076" w:rsidP="00C34799">
      <w:pPr>
        <w:spacing w:after="0" w:line="240" w:lineRule="auto"/>
      </w:pPr>
      <w:r>
        <w:separator/>
      </w:r>
    </w:p>
  </w:footnote>
  <w:footnote w:type="continuationSeparator" w:id="0">
    <w:p w:rsidR="00512076" w:rsidRDefault="00512076" w:rsidP="00C34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99" w:rsidRDefault="00C34799">
    <w:pPr>
      <w:pStyle w:val="Kopfzeile"/>
      <w:rPr>
        <w:sz w:val="20"/>
        <w:szCs w:val="20"/>
      </w:rPr>
    </w:pPr>
    <w:r>
      <w:rPr>
        <w:sz w:val="20"/>
        <w:szCs w:val="20"/>
      </w:rPr>
      <w:t xml:space="preserve">Rubrik    </w:t>
    </w:r>
    <w:r>
      <w:rPr>
        <w:sz w:val="20"/>
        <w:szCs w:val="20"/>
      </w:rPr>
      <w:tab/>
    </w:r>
    <w:r>
      <w:rPr>
        <w:sz w:val="20"/>
        <w:szCs w:val="20"/>
      </w:rPr>
      <w:tab/>
      <w:t xml:space="preserve">    Zeichen: 16.000</w:t>
    </w:r>
  </w:p>
  <w:p w:rsidR="00C34799" w:rsidRPr="00C34799" w:rsidRDefault="00C34799">
    <w:pPr>
      <w:pStyle w:val="Kopfzeile"/>
      <w:rPr>
        <w:sz w:val="20"/>
        <w:szCs w:val="20"/>
      </w:rPr>
    </w:pPr>
    <w:r>
      <w:rPr>
        <w:sz w:val="20"/>
        <w:szCs w:val="20"/>
      </w:rPr>
      <w:tab/>
    </w:r>
    <w:r>
      <w:rPr>
        <w:sz w:val="20"/>
        <w:szCs w:val="20"/>
      </w:rPr>
      <w:tab/>
      <w:t>Bilder: 3</w:t>
    </w:r>
    <w:r>
      <w:rPr>
        <w:sz w:val="20"/>
        <w:szCs w:val="20"/>
      </w:rPr>
      <w:tab/>
    </w:r>
    <w:r>
      <w:rPr>
        <w:sz w:val="20"/>
        <w:szCs w:val="20"/>
      </w:rPr>
      <w:tab/>
    </w:r>
    <w:r>
      <w:rPr>
        <w:sz w:val="20"/>
        <w:szCs w:val="20"/>
      </w:rPr>
      <w:tab/>
    </w:r>
    <w:r>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7E"/>
    <w:rsid w:val="00102115"/>
    <w:rsid w:val="001F1685"/>
    <w:rsid w:val="0028116E"/>
    <w:rsid w:val="002E0656"/>
    <w:rsid w:val="0034038C"/>
    <w:rsid w:val="004B3D20"/>
    <w:rsid w:val="004E457D"/>
    <w:rsid w:val="00512076"/>
    <w:rsid w:val="00597E61"/>
    <w:rsid w:val="007905A7"/>
    <w:rsid w:val="008875BB"/>
    <w:rsid w:val="008B5C52"/>
    <w:rsid w:val="0090470B"/>
    <w:rsid w:val="00967E70"/>
    <w:rsid w:val="00981C7E"/>
    <w:rsid w:val="009826EB"/>
    <w:rsid w:val="00987C12"/>
    <w:rsid w:val="00AC1ADD"/>
    <w:rsid w:val="00B66418"/>
    <w:rsid w:val="00B708FA"/>
    <w:rsid w:val="00B80DDB"/>
    <w:rsid w:val="00B8627C"/>
    <w:rsid w:val="00BD1EDD"/>
    <w:rsid w:val="00C34799"/>
    <w:rsid w:val="00CA7673"/>
    <w:rsid w:val="00DF3732"/>
    <w:rsid w:val="00E87CDB"/>
    <w:rsid w:val="00FC2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3F5323"/>
  <w15:docId w15:val="{67E14BF7-3A05-42AF-BDE5-985C3CF6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47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799"/>
  </w:style>
  <w:style w:type="paragraph" w:styleId="Fuzeile">
    <w:name w:val="footer"/>
    <w:basedOn w:val="Standard"/>
    <w:link w:val="FuzeileZchn"/>
    <w:uiPriority w:val="99"/>
    <w:unhideWhenUsed/>
    <w:rsid w:val="00C347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799"/>
  </w:style>
  <w:style w:type="character" w:styleId="Zeilennummer">
    <w:name w:val="line number"/>
    <w:basedOn w:val="Absatz-Standardschriftart"/>
    <w:uiPriority w:val="99"/>
    <w:semiHidden/>
    <w:unhideWhenUsed/>
    <w:rsid w:val="001F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Industrie 4.0 Management</dc:title>
  <dc:creator>Aleksandra Himstedt</dc:creator>
  <cp:lastModifiedBy>Aleksandra Himstedt</cp:lastModifiedBy>
  <cp:revision>12</cp:revision>
  <dcterms:created xsi:type="dcterms:W3CDTF">2015-01-15T11:19:00Z</dcterms:created>
  <dcterms:modified xsi:type="dcterms:W3CDTF">2020-06-17T09:28:00Z</dcterms:modified>
</cp:coreProperties>
</file>